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B1F" w:rsidRDefault="00722B1F" w:rsidP="00722B1F">
      <w:pPr>
        <w:pStyle w:val="a5"/>
        <w:shd w:val="clear" w:color="auto" w:fill="FFFFFF"/>
        <w:spacing w:before="0" w:beforeAutospacing="0" w:after="150" w:afterAutospacing="0" w:line="231" w:lineRule="atLeast"/>
        <w:rPr>
          <w:rFonts w:ascii="Arial" w:hAnsi="Arial" w:cs="Arial"/>
          <w:color w:val="1E3160"/>
          <w:sz w:val="21"/>
          <w:szCs w:val="21"/>
        </w:rPr>
      </w:pPr>
      <w:r>
        <w:rPr>
          <w:rStyle w:val="a6"/>
          <w:rFonts w:ascii="Arial" w:hAnsi="Arial" w:cs="Arial"/>
          <w:color w:val="1E3160"/>
          <w:sz w:val="21"/>
          <w:szCs w:val="21"/>
        </w:rPr>
        <w:t>Перечень дополнительных платных образовательных услуг на 2025-2026 учебный год</w:t>
      </w:r>
    </w:p>
    <w:p w:rsidR="00722B1F" w:rsidRDefault="00722B1F" w:rsidP="00722B1F">
      <w:pPr>
        <w:pStyle w:val="a5"/>
        <w:shd w:val="clear" w:color="auto" w:fill="FFFFFF"/>
        <w:spacing w:before="0" w:beforeAutospacing="0" w:after="150" w:afterAutospacing="0" w:line="231" w:lineRule="atLeast"/>
        <w:rPr>
          <w:rStyle w:val="a6"/>
          <w:rFonts w:ascii="Arial" w:hAnsi="Arial" w:cs="Arial"/>
          <w:color w:val="1E3160"/>
          <w:sz w:val="21"/>
          <w:szCs w:val="21"/>
        </w:rPr>
      </w:pPr>
    </w:p>
    <w:p w:rsidR="00722B1F" w:rsidRDefault="00722B1F" w:rsidP="00722B1F">
      <w:pPr>
        <w:pStyle w:val="a5"/>
        <w:shd w:val="clear" w:color="auto" w:fill="FFFFFF"/>
        <w:spacing w:before="0" w:beforeAutospacing="0" w:after="150" w:afterAutospacing="0" w:line="231" w:lineRule="atLeast"/>
        <w:rPr>
          <w:rFonts w:ascii="Arial" w:hAnsi="Arial" w:cs="Arial"/>
          <w:color w:val="1E3160"/>
          <w:sz w:val="21"/>
          <w:szCs w:val="21"/>
        </w:rPr>
      </w:pPr>
      <w:hyperlink r:id="rId4" w:history="1">
        <w:r>
          <w:rPr>
            <w:rStyle w:val="a7"/>
            <w:rFonts w:ascii="Arial" w:hAnsi="Arial" w:cs="Arial"/>
            <w:b/>
            <w:bCs/>
            <w:color w:val="6C00A4"/>
            <w:sz w:val="21"/>
            <w:szCs w:val="21"/>
          </w:rPr>
          <w:t>«Чудесная глина»</w:t>
        </w:r>
      </w:hyperlink>
      <w:r>
        <w:rPr>
          <w:rFonts w:ascii="Arial" w:hAnsi="Arial" w:cs="Arial"/>
          <w:color w:val="1E3160"/>
          <w:sz w:val="21"/>
          <w:szCs w:val="21"/>
        </w:rPr>
        <w:t> – дополнительная общеразвивающая программа художественной направленности для детей с 3 до 6-7(8) лет. Программа реализуется с 1 октября 2025 года по 31 мая 2026 года. Объем учебной нагрузки – 64 занятия в год / 8 занятий в месяц / 2 занятия в неделю. Стоимость обучения 20480 руб. в год/2560 руб. в месяц.</w:t>
      </w:r>
      <w:r>
        <w:rPr>
          <w:rFonts w:ascii="Arial" w:hAnsi="Arial" w:cs="Arial"/>
          <w:color w:val="1E3160"/>
          <w:sz w:val="21"/>
          <w:szCs w:val="21"/>
        </w:rPr>
        <w:br/>
      </w:r>
    </w:p>
    <w:p w:rsidR="00722B1F" w:rsidRDefault="00722B1F" w:rsidP="00722B1F">
      <w:pPr>
        <w:pStyle w:val="a5"/>
        <w:shd w:val="clear" w:color="auto" w:fill="FFFFFF"/>
        <w:spacing w:before="0" w:beforeAutospacing="0" w:after="150" w:afterAutospacing="0" w:line="231" w:lineRule="atLeast"/>
        <w:rPr>
          <w:rFonts w:ascii="Arial" w:hAnsi="Arial" w:cs="Arial"/>
          <w:color w:val="1E3160"/>
          <w:sz w:val="21"/>
          <w:szCs w:val="21"/>
        </w:rPr>
      </w:pPr>
      <w:r>
        <w:rPr>
          <w:rFonts w:ascii="Arial" w:hAnsi="Arial" w:cs="Arial"/>
          <w:color w:val="1E3160"/>
          <w:sz w:val="21"/>
          <w:szCs w:val="21"/>
        </w:rPr>
        <w:t> </w:t>
      </w:r>
      <w:hyperlink r:id="rId5" w:history="1">
        <w:r>
          <w:rPr>
            <w:rStyle w:val="a7"/>
            <w:rFonts w:ascii="Arial" w:hAnsi="Arial" w:cs="Arial"/>
            <w:b/>
            <w:bCs/>
            <w:color w:val="6C00A4"/>
            <w:sz w:val="21"/>
            <w:szCs w:val="21"/>
          </w:rPr>
          <w:t>«Ритмика»</w:t>
        </w:r>
      </w:hyperlink>
      <w:r>
        <w:rPr>
          <w:rFonts w:ascii="Arial" w:hAnsi="Arial" w:cs="Arial"/>
          <w:color w:val="1E3160"/>
          <w:sz w:val="21"/>
          <w:szCs w:val="21"/>
        </w:rPr>
        <w:t> – дополнительная общеразвивающая программа художественной направленности для детей 2-3, 3-4, 4-5, 5-6 и 6-7(8) лет. Программа реализуется с 1 октября 2025 года по 31 мая 2026 года. Объем учебной нагрузки – 64 занятия в год / 8 занятий в месяц / 2 занятия в неделю. Стоимость обучения за год составляет 16000 руб. (в месяц 2000 руб.).</w:t>
      </w:r>
      <w:r>
        <w:rPr>
          <w:rFonts w:ascii="Arial" w:hAnsi="Arial" w:cs="Arial"/>
          <w:color w:val="1E3160"/>
          <w:sz w:val="21"/>
          <w:szCs w:val="21"/>
        </w:rPr>
        <w:br/>
      </w:r>
    </w:p>
    <w:p w:rsidR="00722B1F" w:rsidRDefault="00722B1F" w:rsidP="00722B1F">
      <w:pPr>
        <w:pStyle w:val="a5"/>
        <w:shd w:val="clear" w:color="auto" w:fill="FFFFFF"/>
        <w:spacing w:before="0" w:beforeAutospacing="0" w:after="150" w:afterAutospacing="0" w:line="231" w:lineRule="atLeast"/>
        <w:rPr>
          <w:rFonts w:ascii="Arial" w:hAnsi="Arial" w:cs="Arial"/>
          <w:color w:val="1E3160"/>
          <w:sz w:val="21"/>
          <w:szCs w:val="21"/>
        </w:rPr>
      </w:pPr>
      <w:hyperlink r:id="rId6" w:history="1">
        <w:r>
          <w:rPr>
            <w:rStyle w:val="a7"/>
            <w:rFonts w:ascii="Arial" w:hAnsi="Arial" w:cs="Arial"/>
            <w:b/>
            <w:bCs/>
            <w:color w:val="6C00A4"/>
            <w:sz w:val="21"/>
            <w:szCs w:val="21"/>
          </w:rPr>
          <w:t>«Обучение чтению, подготовка руки к письму»</w:t>
        </w:r>
      </w:hyperlink>
      <w:r>
        <w:rPr>
          <w:rFonts w:ascii="Arial" w:hAnsi="Arial" w:cs="Arial"/>
          <w:color w:val="1E3160"/>
          <w:sz w:val="21"/>
          <w:szCs w:val="21"/>
        </w:rPr>
        <w:t> – дополнительная общеразвивающая программа социально-педагогической направленности для детей 5-6 и 6-7(8) лет. Программа реализуется с 1 октября 2025 года по 31 мая 2026 года. Объем учебной нагрузки – 64 занятия в год / 8 занятий в месяц / 2 занятия в неделю. Стоимость обучения за год составляет 24000 руб. (в месяц 3000 руб.).</w:t>
      </w:r>
      <w:r>
        <w:rPr>
          <w:rFonts w:ascii="Arial" w:hAnsi="Arial" w:cs="Arial"/>
          <w:color w:val="1E3160"/>
          <w:sz w:val="21"/>
          <w:szCs w:val="21"/>
        </w:rPr>
        <w:br/>
      </w:r>
    </w:p>
    <w:p w:rsidR="00722B1F" w:rsidRDefault="00722B1F" w:rsidP="00722B1F">
      <w:pPr>
        <w:pStyle w:val="a5"/>
        <w:shd w:val="clear" w:color="auto" w:fill="FFFFFF"/>
        <w:spacing w:before="0" w:beforeAutospacing="0" w:after="150" w:afterAutospacing="0" w:line="231" w:lineRule="atLeast"/>
        <w:rPr>
          <w:rFonts w:ascii="Arial" w:hAnsi="Arial" w:cs="Arial"/>
          <w:color w:val="1E3160"/>
          <w:sz w:val="21"/>
          <w:szCs w:val="21"/>
        </w:rPr>
      </w:pPr>
      <w:hyperlink r:id="rId7" w:history="1">
        <w:r>
          <w:rPr>
            <w:rStyle w:val="a7"/>
            <w:rFonts w:ascii="Arial" w:hAnsi="Arial" w:cs="Arial"/>
            <w:b/>
            <w:bCs/>
            <w:color w:val="6C00A4"/>
            <w:sz w:val="21"/>
            <w:szCs w:val="21"/>
          </w:rPr>
          <w:t>«Обучение чтению, подготовка руки к письму»</w:t>
        </w:r>
      </w:hyperlink>
      <w:r>
        <w:rPr>
          <w:rFonts w:ascii="Arial" w:hAnsi="Arial" w:cs="Arial"/>
          <w:color w:val="1E3160"/>
          <w:sz w:val="21"/>
          <w:szCs w:val="21"/>
        </w:rPr>
        <w:t> – дополнительная общеразвивающая программа социально-педагогической направленности для детей 4-5 лет. Программа реализуется с 1 октября 2025 года по 31 мая 2026 года. Объем учебной нагрузки – 32 занятия в год / 4 занятия в месяц / 1 занятие в неделю. Стоимость обучения за год составляет 16000 руб. (в месяц 2000 руб.).</w:t>
      </w:r>
      <w:r>
        <w:rPr>
          <w:rFonts w:ascii="Arial" w:hAnsi="Arial" w:cs="Arial"/>
          <w:color w:val="1E3160"/>
          <w:sz w:val="21"/>
          <w:szCs w:val="21"/>
        </w:rPr>
        <w:br/>
      </w:r>
    </w:p>
    <w:p w:rsidR="00722B1F" w:rsidRDefault="00722B1F" w:rsidP="00722B1F">
      <w:pPr>
        <w:pStyle w:val="a5"/>
        <w:shd w:val="clear" w:color="auto" w:fill="FFFFFF"/>
        <w:spacing w:before="0" w:beforeAutospacing="0" w:after="150" w:afterAutospacing="0" w:line="231" w:lineRule="atLeast"/>
        <w:rPr>
          <w:rFonts w:ascii="Arial" w:hAnsi="Arial" w:cs="Arial"/>
          <w:color w:val="1E3160"/>
          <w:sz w:val="21"/>
          <w:szCs w:val="21"/>
        </w:rPr>
      </w:pPr>
      <w:hyperlink r:id="rId8" w:history="1">
        <w:r>
          <w:rPr>
            <w:rStyle w:val="a7"/>
            <w:rFonts w:ascii="Arial" w:hAnsi="Arial" w:cs="Arial"/>
            <w:b/>
            <w:bCs/>
            <w:color w:val="6C00A4"/>
            <w:sz w:val="21"/>
            <w:szCs w:val="21"/>
          </w:rPr>
          <w:t>«Логика, математика»</w:t>
        </w:r>
      </w:hyperlink>
      <w:r>
        <w:rPr>
          <w:rFonts w:ascii="Arial" w:hAnsi="Arial" w:cs="Arial"/>
          <w:color w:val="1E3160"/>
          <w:sz w:val="21"/>
          <w:szCs w:val="21"/>
        </w:rPr>
        <w:t> – дополнительная общеразвивающая программа социально-педагогической направленности для детей 5-6 и 6-7(8) лет. Программа реализуется с 1 октября 2025 года по 31 мая 2026 года. Объем учебной нагрузки – 64 занятия в год / 8 занятий в месяц / 2 занятия в неделю. Стоимость обучения за год составляет 24000 руб. (в месяц 3000 руб.).</w:t>
      </w:r>
      <w:r>
        <w:rPr>
          <w:rFonts w:ascii="Arial" w:hAnsi="Arial" w:cs="Arial"/>
          <w:color w:val="1E3160"/>
          <w:sz w:val="21"/>
          <w:szCs w:val="21"/>
        </w:rPr>
        <w:br/>
      </w:r>
    </w:p>
    <w:p w:rsidR="00722B1F" w:rsidRDefault="00722B1F" w:rsidP="00722B1F">
      <w:pPr>
        <w:pStyle w:val="a5"/>
        <w:shd w:val="clear" w:color="auto" w:fill="FFFFFF"/>
        <w:spacing w:before="0" w:beforeAutospacing="0" w:after="150" w:afterAutospacing="0" w:line="231" w:lineRule="atLeast"/>
        <w:rPr>
          <w:rFonts w:ascii="Arial" w:hAnsi="Arial" w:cs="Arial"/>
          <w:color w:val="1E3160"/>
          <w:sz w:val="21"/>
          <w:szCs w:val="21"/>
        </w:rPr>
      </w:pPr>
      <w:hyperlink r:id="rId9" w:history="1">
        <w:r>
          <w:rPr>
            <w:rStyle w:val="a7"/>
            <w:rFonts w:ascii="Arial" w:hAnsi="Arial" w:cs="Arial"/>
            <w:b/>
            <w:bCs/>
            <w:color w:val="6C00A4"/>
            <w:sz w:val="21"/>
            <w:szCs w:val="21"/>
          </w:rPr>
          <w:t>«Логика, математика»</w:t>
        </w:r>
      </w:hyperlink>
      <w:r>
        <w:rPr>
          <w:rFonts w:ascii="Arial" w:hAnsi="Arial" w:cs="Arial"/>
          <w:color w:val="1E3160"/>
          <w:sz w:val="21"/>
          <w:szCs w:val="21"/>
        </w:rPr>
        <w:t> – дополнительная общеразвивающая программа социально-педагогической направленности для детей 4-5 лет. Программа реализуется с 1 октября 2025 года по 31 мая 2026 года. Объем учебной нагрузки – 32 занятия в год / 4 занятия в месяц / 1 занятие в неделю. Стоимость обучения за год составляет 16000 руб. (в месяц 2000 руб.).</w:t>
      </w:r>
      <w:r>
        <w:rPr>
          <w:rFonts w:ascii="Arial" w:hAnsi="Arial" w:cs="Arial"/>
          <w:color w:val="1E3160"/>
          <w:sz w:val="21"/>
          <w:szCs w:val="21"/>
        </w:rPr>
        <w:br/>
      </w:r>
    </w:p>
    <w:p w:rsidR="00722B1F" w:rsidRDefault="00722B1F" w:rsidP="00722B1F">
      <w:pPr>
        <w:jc w:val="both"/>
        <w:rPr>
          <w:noProof/>
        </w:rPr>
      </w:pPr>
    </w:p>
    <w:p w:rsidR="00BA7A84" w:rsidRDefault="00BA7A84">
      <w:bookmarkStart w:id="0" w:name="_GoBack"/>
      <w:bookmarkEnd w:id="0"/>
    </w:p>
    <w:sectPr w:rsidR="00BA7A84" w:rsidSect="00E227C8">
      <w:footerReference w:type="default" r:id="rId10"/>
      <w:pgSz w:w="11906" w:h="16838"/>
      <w:pgMar w:top="567" w:right="850" w:bottom="568" w:left="1701" w:header="708" w:footer="27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08034"/>
      <w:docPartObj>
        <w:docPartGallery w:val="Page Numbers (Bottom of Page)"/>
        <w:docPartUnique/>
      </w:docPartObj>
    </w:sdtPr>
    <w:sdtEndPr/>
    <w:sdtContent>
      <w:p w:rsidR="00F01A0B" w:rsidRDefault="00722B1F">
        <w:pPr>
          <w:pStyle w:val="a3"/>
          <w:jc w:val="right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01A0B" w:rsidRDefault="00722B1F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FB"/>
    <w:rsid w:val="005933ED"/>
    <w:rsid w:val="0060467D"/>
    <w:rsid w:val="00611FFB"/>
    <w:rsid w:val="00722B1F"/>
    <w:rsid w:val="00A7597A"/>
    <w:rsid w:val="00BA7A84"/>
    <w:rsid w:val="00C07555"/>
    <w:rsid w:val="00F7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5589A-36E3-4564-A088-E1A009FA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22B1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22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22B1F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722B1F"/>
    <w:rPr>
      <w:b/>
      <w:bCs/>
    </w:rPr>
  </w:style>
  <w:style w:type="character" w:styleId="a7">
    <w:name w:val="Hyperlink"/>
    <w:basedOn w:val="a0"/>
    <w:uiPriority w:val="99"/>
    <w:semiHidden/>
    <w:unhideWhenUsed/>
    <w:rsid w:val="00722B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u29vo.ru/images/2024/1%20%D1%81%D0%B5%D0%BD%D1%82%D1%8F%D0%B1%D1%80%D1%8F/%D0%B4%D0%BE%D0%BF%D1%8B/%D0%9B%D0%BE%D0%B3%D0%B8%D0%BA%D0%B0,%20%D0%BC%D0%B0%D1%82%D0%B5%D0%BC%D0%B0%D1%82%D0%B8%D0%BA%D0%B0%205-7%20%D0%BB%D0%B5%D1%82%20%D0%A8%D1%83%D0%BB%D0%B5%D0%BD%D0%B8%D0%BD%D0%B0%202024-2025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u29vo.ru/images/2024/1%20%D1%81%D0%B5%D0%BD%D1%82%D1%8F%D0%B1%D1%80%D1%8F/%D0%B4%D0%BE%D0%BF%D1%8B/%D0%9E%D0%B1%D1%83%D1%87%D0%B5%D0%BD%D0%B8%D0%B5%20%D1%87%D1%82%D0%B5%D0%BD%D0%B8%D1%8E%204-5%20%D0%BB%D0%B5%D1%82%20%D0%A8%D1%83%D0%BB%D0%B5%D0%BD%D0%B8%D0%BD%D0%B0%202024-2025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u29vo.ru/images/2024/1%20%D1%81%D0%B5%D0%BD%D1%82%D1%8F%D0%B1%D1%80%D1%8F/%D0%B4%D0%BE%D0%BF%D1%8B/%D0%9E%D0%B1%D1%83%D1%87%D0%B5%D0%BD%D0%B8%D0%B5%20%D1%87%D1%82%D0%B5%D0%BD%D0%B8%D1%8E%205-7%20%D0%BB%D0%B5%D1%82%20%D0%A8%D1%83%D0%BB%D0%B5%D0%BD%D0%B8%D0%BD%D0%B0%202024-2025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u29vo.ru/images/2024/1%20%D1%81%D0%B5%D0%BD%D1%82%D1%8F%D0%B1%D1%80%D1%8F/%D0%B4%D0%BE%D0%BF%D1%8B/%D0%9F%D1%80%D0%BE%D0%B3%D1%80%D0%B0%D0%BC%D0%BC%D0%B0%20%D0%A0%D0%B8%D1%82%D0%BC%D0%B8%D0%BA%D0%B0%20%D0%9D%D0%BE%D0%B2%D0%BE%D0%B5%D0%B2%D1%81%D0%BA%D0%B0%D1%8F%202024-2025.pdf" TargetMode="External"/><Relationship Id="rId10" Type="http://schemas.openxmlformats.org/officeDocument/2006/relationships/footer" Target="footer1.xml"/><Relationship Id="rId4" Type="http://schemas.openxmlformats.org/officeDocument/2006/relationships/hyperlink" Target="https://dou29vo.ru/images/2024/1%20%D1%81%D0%B5%D0%BD%D1%82%D1%8F%D0%B1%D1%80%D1%8F/%D0%B4%D0%BE%D0%BF%D1%8B/%D0%9F%D1%80%D0%BE%D0%B3%D1%80%D0%B0%D0%BC%D0%BC%D0%B0%20%D0%A7%D1%83%D0%B4%D0%B5%D1%81%D0%BD%D0%B0%D1%8F%20%D0%B3%D0%BB%D0%B8%D0%BD%D0%B0%202024-2025.pdf" TargetMode="External"/><Relationship Id="rId9" Type="http://schemas.openxmlformats.org/officeDocument/2006/relationships/hyperlink" Target="https://dou29vo.ru/images/2024/1%20%D1%81%D0%B5%D0%BD%D1%82%D1%8F%D0%B1%D1%80%D1%8F/%D0%B4%D0%BE%D0%BF%D1%8B/%D0%9B%D0%BE%D0%B3%D0%B8%D0%BA%D0%B0,%20%D0%BC%D0%B0%D1%82%D0%B5%D0%BC%D0%B0%D1%82%D0%B8%D0%BA%D0%B0%204-5%20%D0%BB%D0%B5%D1%82%20%D0%A8%D1%83%D0%BB%D0%B5%D0%BD%D0%B8%D0%BD%D0%B0%202024-202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2025-12-17T10:32:00Z</dcterms:created>
  <dcterms:modified xsi:type="dcterms:W3CDTF">2025-12-17T10:32:00Z</dcterms:modified>
</cp:coreProperties>
</file>